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33BC" w14:textId="77777777" w:rsid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</w:pPr>
    </w:p>
    <w:p w14:paraId="20A4AD8A" w14:textId="77777777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</w:pPr>
      <w:r w:rsidRPr="00EE7583"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/>
          <w:lang w:val="pl-PL" w:eastAsia="pl-PL"/>
        </w:rPr>
        <w:t>Rynny na nietypowym dachu</w:t>
      </w:r>
    </w:p>
    <w:p w14:paraId="68A24805" w14:textId="77777777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i/>
          <w:color w:val="000000"/>
          <w:bdr w:val="none" w:sz="0" w:space="0" w:color="auto"/>
          <w:lang w:val="pl-PL" w:eastAsia="pl-PL"/>
        </w:rPr>
      </w:pPr>
    </w:p>
    <w:p w14:paraId="34B1CD32" w14:textId="1FF0BC0D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</w:pPr>
      <w:r w:rsidRPr="00EE7583"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Współczesna architektura zaskakuje bogactwem form. Dotyczy to także dachów, których kszta</w:t>
      </w:r>
      <w:r w:rsidRPr="00EE7583"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ł</w:t>
      </w:r>
      <w:r w:rsidRPr="00EE7583"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t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y mogą być niezwykle różnorodne, w zasadzie</w:t>
      </w:r>
      <w:r w:rsidRPr="00EE7583"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 xml:space="preserve"> ograniczone jedynie wyobraźnią inwestora.  Skomplikowany, niestandardowy dach z pewnością będzie stanowił ozdobę budynku i powód do dumy dla właściciela – takie pokrycie oznacza jednak również konieczność montażu nietypow</w:t>
      </w:r>
      <w:r w:rsidRPr="00EE7583"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e</w:t>
      </w:r>
      <w:r w:rsidRPr="00EE7583"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go orynnowania.</w:t>
      </w:r>
    </w:p>
    <w:p w14:paraId="2419C7CA" w14:textId="77777777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</w:pPr>
    </w:p>
    <w:p w14:paraId="0C1254F2" w14:textId="77777777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</w:pPr>
    </w:p>
    <w:p w14:paraId="3651831C" w14:textId="77777777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</w:pPr>
      <w:r w:rsidRPr="00EE7583"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Sztuka wielu płaszczyzn</w:t>
      </w:r>
    </w:p>
    <w:p w14:paraId="716B0EAB" w14:textId="77777777" w:rsid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</w:pP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Nieustająco, najpopularniejszym rodzajem pokrycia jest </w:t>
      </w:r>
      <w:r w:rsidRPr="00EE7583"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dach</w:t>
      </w: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</w:t>
      </w:r>
      <w:r w:rsidRPr="00EE7583"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dwuspadowy</w:t>
      </w: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. Wiele osób kojarzy go z tradycyjnym budownictwem, ale obecnie staje się domeną współczesnej architektury za sprawą ogromnej popularności formy nowoczesnej stodoły. Inwestorzy wybierają taki rodzaj dachu, p</w:t>
      </w: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o</w:t>
      </w: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nieważ jego wykonanie jest stosunkowo proste, co bezpośrednio przekłada się na koszty budowy. To również najprostsza konstrukcja, jeśli chodzi o odprowadzanie wody. </w:t>
      </w:r>
    </w:p>
    <w:p w14:paraId="701F8FAD" w14:textId="057B727A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Sytuacja komplikuje się, kiedy zdecydujemy się na </w:t>
      </w:r>
      <w:r w:rsidRPr="00EE7583"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dach</w:t>
      </w: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</w:t>
      </w:r>
      <w:r w:rsidRPr="00EE7583"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wielospadowy</w:t>
      </w: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czy inaczej wielopołaciowy. Może on</w:t>
      </w: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łączyć w sobie nawet kilkanaście płaszczyzn, często 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o </w:t>
      </w: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różnej wielkości i kształcie (najcz</w:t>
      </w: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ę</w:t>
      </w: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ściej mają</w:t>
      </w:r>
      <w:r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one</w:t>
      </w: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formę trapezów lub trójkątów). W takim wypadku dobieranie rynien „na oko” może zakończyć się niezbyt korzystnie dla naszego portfela. Co zatem należy zrobić? Przede wszystkim policzyć wszystkie powierzchnie i zwracać szczególną uwagę na miejsca łączenia dwóch płaszczyzn dachowych. </w:t>
      </w: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>Największą trudność sprawia bowiem zebranie wody z jednej połaci i przekierowanie jej na drugą, z której zostanie ona odprowadzona. Przed przelewaniem się wody w narożnikach uchronią nas odpowiednie spadki rynien oraz prawidłowe rozmieszczenie haków.</w:t>
      </w:r>
    </w:p>
    <w:p w14:paraId="05D7DD22" w14:textId="6AE7CC39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</w:pPr>
      <w:r w:rsidRPr="00EE7583">
        <w:rPr>
          <w:rFonts w:ascii="Calibri" w:eastAsia="Times New Roman" w:hAnsi="Calibri" w:cs="Calibri"/>
          <w:i/>
          <w:color w:val="000000"/>
          <w:bdr w:val="none" w:sz="0" w:space="0" w:color="auto"/>
          <w:lang w:val="pl-PL" w:eastAsia="pl-PL"/>
        </w:rPr>
        <w:t>- Dobierając system rynnowy</w:t>
      </w:r>
      <w:r w:rsidR="005C1A34">
        <w:rPr>
          <w:rFonts w:ascii="Calibri" w:eastAsia="Times New Roman" w:hAnsi="Calibri" w:cs="Calibri"/>
          <w:i/>
          <w:color w:val="000000"/>
          <w:bdr w:val="none" w:sz="0" w:space="0" w:color="auto"/>
          <w:lang w:val="pl-PL" w:eastAsia="pl-PL"/>
        </w:rPr>
        <w:t>,</w:t>
      </w:r>
      <w:r w:rsidRPr="00EE7583">
        <w:rPr>
          <w:rFonts w:ascii="Calibri" w:eastAsia="Times New Roman" w:hAnsi="Calibri" w:cs="Calibri"/>
          <w:i/>
          <w:color w:val="000000"/>
          <w:bdr w:val="none" w:sz="0" w:space="0" w:color="auto"/>
          <w:lang w:val="pl-PL" w:eastAsia="pl-PL"/>
        </w:rPr>
        <w:t xml:space="preserve"> powinniśmy pamiętać przede wszystkim, że wielkość średnicy rynny musi być proporcjonalna do powierzchni dachu i kąta nachylenia jego połaci</w:t>
      </w: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– mówi Magdalena </w:t>
      </w:r>
      <w:proofErr w:type="spellStart"/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Buryło</w:t>
      </w:r>
      <w:proofErr w:type="spellEnd"/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z firmy </w:t>
      </w:r>
      <w:proofErr w:type="spellStart"/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Galeco</w:t>
      </w:r>
      <w:proofErr w:type="spellEnd"/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, polskiego producenta systemów rynnowych. – </w:t>
      </w:r>
      <w:r w:rsidRPr="00EE7583">
        <w:rPr>
          <w:rFonts w:ascii="Calibri" w:eastAsia="Times New Roman" w:hAnsi="Calibri" w:cs="Calibri"/>
          <w:i/>
          <w:color w:val="000000"/>
          <w:bdr w:val="none" w:sz="0" w:space="0" w:color="auto"/>
          <w:lang w:val="pl-PL" w:eastAsia="pl-PL"/>
        </w:rPr>
        <w:t>Dachy bardziej skomplik</w:t>
      </w:r>
      <w:r w:rsidRPr="00EE7583">
        <w:rPr>
          <w:rFonts w:ascii="Calibri" w:eastAsia="Times New Roman" w:hAnsi="Calibri" w:cs="Calibri"/>
          <w:i/>
          <w:color w:val="000000"/>
          <w:bdr w:val="none" w:sz="0" w:space="0" w:color="auto"/>
          <w:lang w:val="pl-PL" w:eastAsia="pl-PL"/>
        </w:rPr>
        <w:t>o</w:t>
      </w:r>
      <w:r w:rsidRPr="00EE7583">
        <w:rPr>
          <w:rFonts w:ascii="Calibri" w:eastAsia="Times New Roman" w:hAnsi="Calibri" w:cs="Calibri"/>
          <w:i/>
          <w:color w:val="000000"/>
          <w:bdr w:val="none" w:sz="0" w:space="0" w:color="auto"/>
          <w:lang w:val="pl-PL" w:eastAsia="pl-PL"/>
        </w:rPr>
        <w:t>wane wymagają indywidualnego podejścia, a co za tym idzie dokładnych wyliczeń. To da nam pewność, że będą właściwie funkcjonować.</w:t>
      </w: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</w:t>
      </w:r>
    </w:p>
    <w:p w14:paraId="454B0970" w14:textId="77777777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dr w:val="none" w:sz="0" w:space="0" w:color="auto"/>
          <w:lang w:val="pl-PL"/>
        </w:rPr>
      </w:pPr>
    </w:p>
    <w:p w14:paraId="6AB5EE58" w14:textId="77777777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dr w:val="none" w:sz="0" w:space="0" w:color="auto"/>
          <w:lang w:val="pl-PL"/>
        </w:rPr>
      </w:pPr>
      <w:r w:rsidRPr="00EE7583">
        <w:rPr>
          <w:rFonts w:ascii="Calibri" w:eastAsia="Calibri" w:hAnsi="Calibri" w:cs="Calibri"/>
          <w:b/>
          <w:bdr w:val="none" w:sz="0" w:space="0" w:color="auto"/>
          <w:lang w:val="pl-PL"/>
        </w:rPr>
        <w:t>Najlepsze systemy wewnętrzne</w:t>
      </w:r>
    </w:p>
    <w:p w14:paraId="60858BF2" w14:textId="693F9438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dr w:val="none" w:sz="0" w:space="0" w:color="auto"/>
          <w:lang w:val="pl-PL"/>
        </w:rPr>
      </w:pPr>
      <w:r w:rsidRPr="00EE7583">
        <w:rPr>
          <w:rFonts w:ascii="Calibri" w:eastAsia="Calibri" w:hAnsi="Calibri" w:cs="Calibri"/>
          <w:bdr w:val="none" w:sz="0" w:space="0" w:color="auto"/>
          <w:lang w:val="pl-PL"/>
        </w:rPr>
        <w:t xml:space="preserve">Dachem zyskującym coraz większą popularność nad Wisłą jest </w:t>
      </w:r>
      <w:r w:rsidRPr="00EE7583">
        <w:rPr>
          <w:rFonts w:ascii="Calibri" w:eastAsia="Calibri" w:hAnsi="Calibri" w:cs="Calibri"/>
          <w:b/>
          <w:bdr w:val="none" w:sz="0" w:space="0" w:color="auto"/>
          <w:lang w:val="pl-PL"/>
        </w:rPr>
        <w:t>dach płaski</w:t>
      </w:r>
      <w:r w:rsidRPr="00EE7583">
        <w:rPr>
          <w:rFonts w:ascii="Calibri" w:eastAsia="Calibri" w:hAnsi="Calibri" w:cs="Calibri"/>
          <w:bdr w:val="none" w:sz="0" w:space="0" w:color="auto"/>
          <w:lang w:val="pl-PL"/>
        </w:rPr>
        <w:t>. Po 1989 roku był koj</w:t>
      </w:r>
      <w:r w:rsidRPr="00EE7583">
        <w:rPr>
          <w:rFonts w:ascii="Calibri" w:eastAsia="Calibri" w:hAnsi="Calibri" w:cs="Calibri"/>
          <w:bdr w:val="none" w:sz="0" w:space="0" w:color="auto"/>
          <w:lang w:val="pl-PL"/>
        </w:rPr>
        <w:t>a</w:t>
      </w:r>
      <w:r w:rsidRPr="00EE7583">
        <w:rPr>
          <w:rFonts w:ascii="Calibri" w:eastAsia="Calibri" w:hAnsi="Calibri" w:cs="Calibri"/>
          <w:bdr w:val="none" w:sz="0" w:space="0" w:color="auto"/>
          <w:lang w:val="pl-PL"/>
        </w:rPr>
        <w:t>rzony przede wszystkim z minioną epoką i peerelowską kostką, jednak to podejście odchodzi już do przeszłości. To przecież rozwiązanie charakterystyczne dla modernizmu, wewnątrz zapewniaj</w:t>
      </w:r>
      <w:r w:rsidRPr="00EE7583">
        <w:rPr>
          <w:rFonts w:ascii="Calibri" w:eastAsia="Calibri" w:hAnsi="Calibri" w:cs="Calibri"/>
          <w:bdr w:val="none" w:sz="0" w:space="0" w:color="auto"/>
          <w:lang w:val="pl-PL"/>
        </w:rPr>
        <w:t>ą</w:t>
      </w:r>
      <w:r w:rsidRPr="00EE7583">
        <w:rPr>
          <w:rFonts w:ascii="Calibri" w:eastAsia="Calibri" w:hAnsi="Calibri" w:cs="Calibri"/>
          <w:bdr w:val="none" w:sz="0" w:space="0" w:color="auto"/>
          <w:lang w:val="pl-PL"/>
        </w:rPr>
        <w:t>ce bardziej funkcjonalne pomieszczenia bez spadków</w:t>
      </w:r>
      <w:r w:rsidR="005C1A34">
        <w:rPr>
          <w:rFonts w:ascii="Calibri" w:eastAsia="Calibri" w:hAnsi="Calibri" w:cs="Calibri"/>
          <w:bdr w:val="none" w:sz="0" w:space="0" w:color="auto"/>
          <w:lang w:val="pl-PL"/>
        </w:rPr>
        <w:t>,</w:t>
      </w:r>
      <w:r w:rsidRPr="00EE7583">
        <w:rPr>
          <w:rFonts w:ascii="Calibri" w:eastAsia="Calibri" w:hAnsi="Calibri" w:cs="Calibri"/>
          <w:bdr w:val="none" w:sz="0" w:space="0" w:color="auto"/>
          <w:lang w:val="pl-PL"/>
        </w:rPr>
        <w:t xml:space="preserve"> a na zewnątrz dające spore możliwości ara</w:t>
      </w:r>
      <w:r w:rsidRPr="00EE7583">
        <w:rPr>
          <w:rFonts w:ascii="Calibri" w:eastAsia="Calibri" w:hAnsi="Calibri" w:cs="Calibri"/>
          <w:bdr w:val="none" w:sz="0" w:space="0" w:color="auto"/>
          <w:lang w:val="pl-PL"/>
        </w:rPr>
        <w:t>n</w:t>
      </w:r>
      <w:r w:rsidRPr="00EE7583">
        <w:rPr>
          <w:rFonts w:ascii="Calibri" w:eastAsia="Calibri" w:hAnsi="Calibri" w:cs="Calibri"/>
          <w:bdr w:val="none" w:sz="0" w:space="0" w:color="auto"/>
          <w:lang w:val="pl-PL"/>
        </w:rPr>
        <w:t>żacyjne</w:t>
      </w:r>
      <w:r w:rsidR="005C1A34">
        <w:rPr>
          <w:rFonts w:ascii="Calibri" w:eastAsia="Calibri" w:hAnsi="Calibri" w:cs="Calibri"/>
          <w:bdr w:val="none" w:sz="0" w:space="0" w:color="auto"/>
          <w:lang w:val="pl-PL"/>
        </w:rPr>
        <w:t>,</w:t>
      </w:r>
      <w:r w:rsidRPr="00EE7583">
        <w:rPr>
          <w:rFonts w:ascii="Calibri" w:eastAsia="Calibri" w:hAnsi="Calibri" w:cs="Calibri"/>
          <w:bdr w:val="none" w:sz="0" w:space="0" w:color="auto"/>
          <w:lang w:val="pl-PL"/>
        </w:rPr>
        <w:t xml:space="preserve"> np. stworzenie ogrodu lub dachu zielonego. </w:t>
      </w:r>
    </w:p>
    <w:p w14:paraId="7E56A4EB" w14:textId="77777777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EE7583">
        <w:rPr>
          <w:rFonts w:ascii="Calibri" w:eastAsia="Calibri" w:hAnsi="Calibri" w:cs="Calibri"/>
          <w:bdr w:val="none" w:sz="0" w:space="0" w:color="auto"/>
          <w:lang w:val="pl-PL"/>
        </w:rPr>
        <w:t xml:space="preserve">– </w:t>
      </w:r>
      <w:r w:rsidRPr="00EE7583">
        <w:rPr>
          <w:rFonts w:ascii="Calibri" w:eastAsia="Calibri" w:hAnsi="Calibri" w:cs="Calibri"/>
          <w:i/>
          <w:bdr w:val="none" w:sz="0" w:space="0" w:color="auto"/>
          <w:lang w:val="pl-PL"/>
        </w:rPr>
        <w:t xml:space="preserve">Jeżeli chodzi o orynnowanie płaskiego dachu to najlepiej korzystać z </w:t>
      </w:r>
      <w:r w:rsidRPr="00EE7583">
        <w:rPr>
          <w:rFonts w:ascii="Calibri" w:eastAsia="Times New Roman" w:hAnsi="Calibri" w:cs="Calibri"/>
          <w:i/>
          <w:bdr w:val="none" w:sz="0" w:space="0" w:color="auto"/>
          <w:lang w:val="pl-PL" w:eastAsia="pl-PL"/>
        </w:rPr>
        <w:t>systemów wewnętrznych, których podstawowym elementem są tzw. wpusty dachow</w:t>
      </w: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e – opowiada Magdalena </w:t>
      </w:r>
      <w:proofErr w:type="spellStart"/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>Buryło</w:t>
      </w:r>
      <w:proofErr w:type="spellEnd"/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. - </w:t>
      </w:r>
      <w:r w:rsidRPr="00EE7583">
        <w:rPr>
          <w:rFonts w:ascii="Calibri" w:eastAsia="Times New Roman" w:hAnsi="Calibri" w:cs="Calibri"/>
          <w:i/>
          <w:bdr w:val="none" w:sz="0" w:space="0" w:color="auto"/>
          <w:lang w:val="pl-PL" w:eastAsia="pl-PL"/>
        </w:rPr>
        <w:t>Umożliwiają one zbieranie wody zarówno z pokrycia wierzchniego, jak i znajdującej się pod nim izolacji przeciwwodnej</w:t>
      </w: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. </w:t>
      </w:r>
    </w:p>
    <w:p w14:paraId="5D01BBB0" w14:textId="5D709C49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dr w:val="none" w:sz="0" w:space="0" w:color="auto"/>
          <w:lang w:val="pl-PL"/>
        </w:rPr>
      </w:pP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>Istnieją dwa sposoby odprowadzania wody z dachu płaskiego przy pomocy systemów wewnętr</w:t>
      </w: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>z</w:t>
      </w: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nych – odwodnienie ciśnieniowe i grawitacyjne. W tym pierwszym </w:t>
      </w:r>
      <w:r w:rsidRPr="00EE7583">
        <w:rPr>
          <w:rFonts w:ascii="Calibri" w:eastAsia="Calibri" w:hAnsi="Calibri"/>
          <w:bdr w:val="none" w:sz="0" w:space="0" w:color="auto"/>
          <w:lang w:val="pl-PL"/>
        </w:rPr>
        <w:t xml:space="preserve">umieszczona we wpustach przegroda powietrzna sprawia, że po przekroczeniu pewnego poziomu wody następuje zamknięcie </w:t>
      </w:r>
      <w:r w:rsidRPr="00EE7583">
        <w:rPr>
          <w:rFonts w:ascii="Calibri" w:eastAsia="Calibri" w:hAnsi="Calibri"/>
          <w:bdr w:val="none" w:sz="0" w:space="0" w:color="auto"/>
          <w:lang w:val="pl-PL"/>
        </w:rPr>
        <w:lastRenderedPageBreak/>
        <w:t>dopływu powietrza, a płyn całkowicie wypełnia rury. Zwiększa to szybkość przepływu i umożliwia samoczynne czyszczenie rur. Odwodnienie grawitacyjne jest mniej skomplikowane i jednocześnie bardziej popularne. Woda odprowadzana jest siłami grawitacji z wpustów umieszczonych na d</w:t>
      </w:r>
      <w:r w:rsidRPr="00EE7583">
        <w:rPr>
          <w:rFonts w:ascii="Calibri" w:eastAsia="Calibri" w:hAnsi="Calibri"/>
          <w:bdr w:val="none" w:sz="0" w:space="0" w:color="auto"/>
          <w:lang w:val="pl-PL"/>
        </w:rPr>
        <w:t>a</w:t>
      </w:r>
      <w:r w:rsidRPr="00EE7583">
        <w:rPr>
          <w:rFonts w:ascii="Calibri" w:eastAsia="Calibri" w:hAnsi="Calibri"/>
          <w:bdr w:val="none" w:sz="0" w:space="0" w:color="auto"/>
          <w:lang w:val="pl-PL"/>
        </w:rPr>
        <w:t>chu. Umożliwiają to specjalne rury ułożone ze spadkiem w kierunku odpływu. Spadki trzeba też oczywiście z</w:t>
      </w:r>
      <w:r w:rsidR="00A966B9">
        <w:rPr>
          <w:rFonts w:ascii="Calibri" w:eastAsia="Calibri" w:hAnsi="Calibri"/>
          <w:bdr w:val="none" w:sz="0" w:space="0" w:color="auto"/>
          <w:lang w:val="pl-PL"/>
        </w:rPr>
        <w:t>amontować na powierzchni dachu</w:t>
      </w:r>
      <w:r w:rsidRPr="00EE7583">
        <w:rPr>
          <w:rFonts w:ascii="Calibri" w:eastAsia="Calibri" w:hAnsi="Calibri"/>
          <w:bdr w:val="none" w:sz="0" w:space="0" w:color="auto"/>
          <w:lang w:val="pl-PL"/>
        </w:rPr>
        <w:t xml:space="preserve"> </w:t>
      </w:r>
      <w:r w:rsidR="00A966B9"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>–</w:t>
      </w:r>
      <w:r w:rsidR="00A966B9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 </w:t>
      </w:r>
      <w:r w:rsidRPr="00EE7583">
        <w:rPr>
          <w:rFonts w:ascii="Calibri" w:eastAsia="Calibri" w:hAnsi="Calibri"/>
          <w:bdr w:val="none" w:sz="0" w:space="0" w:color="auto"/>
          <w:lang w:val="pl-PL"/>
        </w:rPr>
        <w:t xml:space="preserve">wystarczy lekkie pochylenie w kierunku wpustu. </w:t>
      </w:r>
    </w:p>
    <w:p w14:paraId="268A3391" w14:textId="77777777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1EE91958" w14:textId="77777777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dr w:val="none" w:sz="0" w:space="0" w:color="auto"/>
          <w:lang w:val="pl-PL"/>
        </w:rPr>
      </w:pPr>
      <w:r w:rsidRPr="00EE7583">
        <w:rPr>
          <w:rFonts w:ascii="Calibri" w:eastAsia="Calibri" w:hAnsi="Calibri"/>
          <w:b/>
          <w:bdr w:val="none" w:sz="0" w:space="0" w:color="auto"/>
          <w:lang w:val="pl-PL"/>
        </w:rPr>
        <w:t>Mnogość możliwości</w:t>
      </w:r>
    </w:p>
    <w:p w14:paraId="6F7E0C5F" w14:textId="77777777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</w:pPr>
      <w:r w:rsidRPr="00EE7583">
        <w:rPr>
          <w:rFonts w:ascii="Calibri" w:eastAsia="Calibri" w:hAnsi="Calibri" w:cs="Calibri"/>
          <w:bdr w:val="none" w:sz="0" w:space="0" w:color="auto"/>
          <w:lang w:val="pl-PL"/>
        </w:rPr>
        <w:t>Oczywiście wybór nietypowych form dachów jest znacznie większy. Bardzo c</w:t>
      </w: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harakterystycznym, spotykanym także w polskim krajobrazie, rodzajem dachu wielospadowego jest </w:t>
      </w:r>
      <w:r w:rsidRPr="00EE7583"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dach naczółkowy</w:t>
      </w: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>. Ma on dwie dodatkowe, trójkątne połacie, dlatego rynny należy zainstalować również przy dolnej krawędzi naczółki. Stąd woda kierowana jest na główną połać dachową za pomocą narożników.</w:t>
      </w:r>
    </w:p>
    <w:p w14:paraId="51AD9CAF" w14:textId="47260EFF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Z kolei </w:t>
      </w:r>
      <w:r w:rsidRPr="00EE7583">
        <w:rPr>
          <w:rFonts w:ascii="Calibri" w:eastAsia="Times New Roman" w:hAnsi="Calibri" w:cs="Calibri"/>
          <w:b/>
          <w:color w:val="000000"/>
          <w:bdr w:val="none" w:sz="0" w:space="0" w:color="auto"/>
          <w:lang w:val="pl-PL" w:eastAsia="pl-PL"/>
        </w:rPr>
        <w:t>dach mansardowy</w:t>
      </w:r>
      <w:r w:rsidRPr="00EE7583">
        <w:rPr>
          <w:rFonts w:ascii="Calibri" w:eastAsia="Times New Roman" w:hAnsi="Calibri" w:cs="Calibri"/>
          <w:color w:val="000000"/>
          <w:bdr w:val="none" w:sz="0" w:space="0" w:color="auto"/>
          <w:lang w:val="pl-PL" w:eastAsia="pl-PL"/>
        </w:rPr>
        <w:t xml:space="preserve"> posiada połacie łamane, w którym te wyższe mają mniejsze nachylenie, a niższe są bardziej strome. </w:t>
      </w: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>Francuski dach mansardowy charakteryzuje się nachyleniem dolnej połaci około 60º, zaś górnej - około 30º.</w:t>
      </w:r>
      <w:r w:rsidRPr="00EE7583">
        <w:rPr>
          <w:rFonts w:eastAsia="Times New Roman"/>
          <w:bdr w:val="none" w:sz="0" w:space="0" w:color="auto"/>
          <w:lang w:val="pl-PL" w:eastAsia="pl-PL"/>
        </w:rPr>
        <w:t xml:space="preserve"> </w:t>
      </w: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>Ten dach ma dosyć skomplikowaną konstrukcję i wymaga niezwykłej staranności przy montażu systemu rynnowego. Z podobny</w:t>
      </w:r>
      <w:r w:rsidR="005C1A34">
        <w:rPr>
          <w:rFonts w:ascii="Calibri" w:eastAsia="Times New Roman" w:hAnsi="Calibri" w:cs="Calibri"/>
          <w:bdr w:val="none" w:sz="0" w:space="0" w:color="auto"/>
          <w:lang w:val="pl-PL" w:eastAsia="pl-PL"/>
        </w:rPr>
        <w:t>mi</w:t>
      </w: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 wyzwaniami muszą liczyć się inwestorzy wybierający </w:t>
      </w:r>
      <w:r w:rsidRPr="00EE7583">
        <w:rPr>
          <w:rFonts w:ascii="Calibri" w:eastAsia="Times New Roman" w:hAnsi="Calibri" w:cs="Calibri"/>
          <w:b/>
          <w:bdr w:val="none" w:sz="0" w:space="0" w:color="auto"/>
          <w:lang w:val="pl-PL" w:eastAsia="pl-PL"/>
        </w:rPr>
        <w:t>dach kolebkowy</w:t>
      </w: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>, który swoje połacie opiera o kolistą strukturę bryły domu.</w:t>
      </w:r>
    </w:p>
    <w:p w14:paraId="0C60CF4D" w14:textId="77777777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Istotnymi elementami pojawiającymi się na różnych rodzajach dachów są </w:t>
      </w:r>
      <w:r w:rsidRPr="00EE7583">
        <w:rPr>
          <w:rFonts w:ascii="Calibri" w:eastAsia="Times New Roman" w:hAnsi="Calibri" w:cs="Calibri"/>
          <w:b/>
          <w:bdr w:val="none" w:sz="0" w:space="0" w:color="auto"/>
          <w:lang w:val="pl-PL" w:eastAsia="pl-PL"/>
        </w:rPr>
        <w:t>lukarny</w:t>
      </w: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>. O ile te pop</w:t>
      </w: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>u</w:t>
      </w: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>larne wśród Polaków, typu „wole oko” nie wymagają osobnego orynnowania, o tyle lukarny kl</w:t>
      </w: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>a</w:t>
      </w: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>syczne powinny być wyposażone w rynny. Odprowadzają one wodę na główną połać dachu. Najl</w:t>
      </w: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>e</w:t>
      </w:r>
      <w:r w:rsidRPr="00EE7583">
        <w:rPr>
          <w:rFonts w:ascii="Calibri" w:eastAsia="Times New Roman" w:hAnsi="Calibri" w:cs="Calibri"/>
          <w:bdr w:val="none" w:sz="0" w:space="0" w:color="auto"/>
          <w:lang w:val="pl-PL" w:eastAsia="pl-PL"/>
        </w:rPr>
        <w:t>piej odprowadzać ją rurą spustową, zamocowaną przy ściance frontowej na znajdującą się przed lukarną połać dachu.</w:t>
      </w:r>
    </w:p>
    <w:p w14:paraId="78FD7BC2" w14:textId="77777777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EE7583">
        <w:rPr>
          <w:rFonts w:eastAsia="Times New Roman"/>
          <w:bdr w:val="none" w:sz="0" w:space="0" w:color="auto"/>
          <w:lang w:val="pl-PL" w:eastAsia="pl-PL"/>
        </w:rPr>
        <w:t xml:space="preserve"> </w:t>
      </w:r>
      <w:r w:rsidRPr="00EE7583">
        <w:rPr>
          <w:rFonts w:eastAsia="Times New Roman"/>
          <w:bdr w:val="none" w:sz="0" w:space="0" w:color="auto"/>
          <w:lang w:val="pl-PL" w:eastAsia="pl-PL"/>
        </w:rPr>
        <w:br/>
      </w:r>
    </w:p>
    <w:p w14:paraId="2F81C9EC" w14:textId="77777777" w:rsidR="00EE7583" w:rsidRPr="00EE7583" w:rsidRDefault="00EE7583" w:rsidP="00EE75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dr w:val="none" w:sz="0" w:space="0" w:color="auto"/>
          <w:lang w:val="pl-PL"/>
        </w:rPr>
      </w:pPr>
    </w:p>
    <w:p w14:paraId="7D2FBFD4" w14:textId="77777777" w:rsidR="00EE7583" w:rsidRDefault="00EE7583" w:rsidP="00A36E73">
      <w:pPr>
        <w:spacing w:before="240" w:after="240" w:line="276" w:lineRule="auto"/>
        <w:jc w:val="both"/>
        <w:rPr>
          <w:rFonts w:ascii="Calibri" w:hAnsi="Calibri"/>
          <w:b/>
          <w:bCs/>
          <w:sz w:val="28"/>
          <w:szCs w:val="28"/>
          <w:lang w:val="pl-PL"/>
        </w:rPr>
      </w:pPr>
    </w:p>
    <w:p w14:paraId="2BDF1C88" w14:textId="77777777" w:rsidR="00EE7583" w:rsidRDefault="00EE7583" w:rsidP="00A36E73">
      <w:pPr>
        <w:spacing w:before="240" w:after="240" w:line="276" w:lineRule="auto"/>
        <w:jc w:val="both"/>
        <w:rPr>
          <w:rFonts w:ascii="Calibri" w:hAnsi="Calibri"/>
          <w:b/>
          <w:bCs/>
          <w:sz w:val="28"/>
          <w:szCs w:val="28"/>
          <w:lang w:val="pl-PL"/>
        </w:rPr>
      </w:pPr>
    </w:p>
    <w:p w14:paraId="29565244" w14:textId="77777777" w:rsidR="00EE7583" w:rsidRDefault="00EE7583" w:rsidP="00A36E73">
      <w:pPr>
        <w:spacing w:before="240" w:after="240" w:line="276" w:lineRule="auto"/>
        <w:jc w:val="both"/>
        <w:rPr>
          <w:rFonts w:ascii="Calibri" w:hAnsi="Calibri"/>
          <w:b/>
          <w:bCs/>
          <w:sz w:val="28"/>
          <w:szCs w:val="28"/>
          <w:lang w:val="pl-PL"/>
        </w:rPr>
      </w:pPr>
      <w:bookmarkStart w:id="0" w:name="_GoBack"/>
      <w:bookmarkEnd w:id="0"/>
    </w:p>
    <w:p w14:paraId="2B4378B1" w14:textId="3B2AD060" w:rsidR="00A36E73" w:rsidRPr="00A36E73" w:rsidRDefault="00A36E73" w:rsidP="00EE7583">
      <w:pPr>
        <w:spacing w:line="276" w:lineRule="auto"/>
        <w:jc w:val="both"/>
        <w:rPr>
          <w:rFonts w:ascii="Calibri" w:hAnsi="Calibri"/>
          <w:b/>
          <w:bCs/>
          <w:lang w:val="pl-PL"/>
        </w:rPr>
      </w:pPr>
    </w:p>
    <w:p w14:paraId="2E659213" w14:textId="661D0184" w:rsidR="00E8776B" w:rsidRPr="00A36E73" w:rsidRDefault="00E8776B" w:rsidP="00A36E73">
      <w:pPr>
        <w:spacing w:line="276" w:lineRule="auto"/>
        <w:jc w:val="both"/>
        <w:rPr>
          <w:rFonts w:ascii="Calibri" w:hAnsi="Calibri"/>
          <w:lang w:val="pl-PL"/>
        </w:rPr>
      </w:pPr>
    </w:p>
    <w:sectPr w:rsidR="00E8776B" w:rsidRPr="00A36E7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0C891" w14:textId="77777777" w:rsidR="004D23A4" w:rsidRDefault="004D23A4">
      <w:r>
        <w:separator/>
      </w:r>
    </w:p>
  </w:endnote>
  <w:endnote w:type="continuationSeparator" w:id="0">
    <w:p w14:paraId="10D1584D" w14:textId="77777777" w:rsidR="004D23A4" w:rsidRDefault="004D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EDBC1" w14:textId="77777777" w:rsidR="005C2A8D" w:rsidRDefault="005C2A8D" w:rsidP="005C2A8D">
    <w:pPr>
      <w:jc w:val="center"/>
      <w:rPr>
        <w:rFonts w:ascii="Lato" w:eastAsia="Calibri" w:hAnsi="Lato" w:cs="Calibri"/>
        <w:sz w:val="20"/>
        <w:szCs w:val="20"/>
      </w:rPr>
    </w:pPr>
  </w:p>
  <w:p w14:paraId="5B914092" w14:textId="77777777" w:rsidR="005C2A8D" w:rsidRPr="0084627D" w:rsidRDefault="005C2A8D" w:rsidP="005C2A8D">
    <w:pPr>
      <w:jc w:val="center"/>
      <w:rPr>
        <w:rFonts w:ascii="Lato" w:eastAsia="Calibri" w:hAnsi="Lato" w:cs="Calibri"/>
        <w:sz w:val="20"/>
        <w:szCs w:val="20"/>
      </w:rPr>
    </w:pPr>
    <w:r w:rsidRPr="0084627D">
      <w:rPr>
        <w:rFonts w:ascii="Lato" w:eastAsia="Calibri" w:hAnsi="Lato" w:cs="Calibri"/>
        <w:sz w:val="20"/>
        <w:szCs w:val="20"/>
      </w:rPr>
      <w:t>Orchidea Creative Group, ul. Ruska 51 B</w:t>
    </w:r>
    <w:r w:rsidRPr="0084627D">
      <w:rPr>
        <w:rFonts w:ascii="Lato" w:eastAsia="Calibri" w:hAnsi="Lato" w:cs="Arial"/>
        <w:sz w:val="20"/>
        <w:szCs w:val="20"/>
      </w:rPr>
      <w:t>, 50-079 Wrocław</w:t>
    </w:r>
    <w:r w:rsidRPr="0084627D">
      <w:rPr>
        <w:rFonts w:ascii="Lato" w:eastAsia="Calibri" w:hAnsi="Lato" w:cs="Calibri"/>
        <w:sz w:val="20"/>
        <w:szCs w:val="20"/>
      </w:rPr>
      <w:t>, tel. 71 314 10 02</w:t>
    </w:r>
  </w:p>
  <w:p w14:paraId="6E67097D" w14:textId="60AA0E0A" w:rsidR="005C2A8D" w:rsidRPr="005C2A8D" w:rsidRDefault="005C2A8D" w:rsidP="005C2A8D">
    <w:pPr>
      <w:jc w:val="center"/>
      <w:rPr>
        <w:rFonts w:ascii="Lato" w:eastAsia="Calibri" w:hAnsi="Lato" w:cs="Calibri"/>
        <w:sz w:val="20"/>
        <w:szCs w:val="20"/>
        <w:lang w:val="pl-PL"/>
      </w:rPr>
    </w:pPr>
    <w:r w:rsidRPr="005C2A8D">
      <w:rPr>
        <w:rFonts w:ascii="Lato" w:eastAsia="Calibri" w:hAnsi="Lato" w:cs="Calibri"/>
        <w:b/>
        <w:sz w:val="20"/>
        <w:szCs w:val="20"/>
        <w:lang w:val="pl-PL"/>
      </w:rPr>
      <w:t>Osoba do kontaktu:</w:t>
    </w:r>
    <w:r w:rsidR="00483EB0">
      <w:rPr>
        <w:rFonts w:ascii="Lato" w:eastAsia="Calibri" w:hAnsi="Lato" w:cs="Calibri"/>
        <w:sz w:val="20"/>
        <w:szCs w:val="20"/>
        <w:lang w:val="pl-PL"/>
      </w:rPr>
      <w:t xml:space="preserve"> Sylwia Makowska-</w:t>
    </w:r>
    <w:proofErr w:type="spellStart"/>
    <w:r w:rsidR="00483EB0">
      <w:rPr>
        <w:rFonts w:ascii="Lato" w:eastAsia="Calibri" w:hAnsi="Lato" w:cs="Calibri"/>
        <w:sz w:val="20"/>
        <w:szCs w:val="20"/>
        <w:lang w:val="pl-PL"/>
      </w:rPr>
      <w:t>Rzatkiewicz</w:t>
    </w:r>
    <w:proofErr w:type="spellEnd"/>
    <w:r w:rsidRPr="005C2A8D">
      <w:rPr>
        <w:rFonts w:ascii="Lato" w:eastAsia="Calibri" w:hAnsi="Lato" w:cs="Calibri"/>
        <w:sz w:val="20"/>
        <w:szCs w:val="20"/>
        <w:lang w:val="pl-PL"/>
      </w:rPr>
      <w:t xml:space="preserve"> tel. 71 314 10 02, tel. kom. </w:t>
    </w:r>
    <w:r w:rsidR="00483EB0" w:rsidRPr="00483EB0">
      <w:rPr>
        <w:rFonts w:ascii="Lato" w:eastAsia="Calibri" w:hAnsi="Lato" w:cs="Calibri"/>
        <w:sz w:val="20"/>
        <w:szCs w:val="20"/>
        <w:lang w:val="pl-PL"/>
      </w:rPr>
      <w:t>517 412 466</w:t>
    </w:r>
  </w:p>
  <w:p w14:paraId="01E3E232" w14:textId="1AAA52B9" w:rsidR="005C2A8D" w:rsidRDefault="005C2A8D" w:rsidP="005C2A8D">
    <w:pPr>
      <w:pStyle w:val="Stopka"/>
      <w:jc w:val="center"/>
    </w:pPr>
    <w:r w:rsidRPr="00C73AC1">
      <w:rPr>
        <w:rFonts w:ascii="Lato" w:eastAsia="Calibri" w:hAnsi="Lato" w:cs="Calibri"/>
        <w:sz w:val="20"/>
        <w:szCs w:val="20"/>
      </w:rPr>
      <w:t xml:space="preserve">e-mail: </w:t>
    </w:r>
    <w:hyperlink r:id="rId1" w:history="1">
      <w:r w:rsidR="005B1C3A" w:rsidRPr="000C1FAD">
        <w:rPr>
          <w:rStyle w:val="Hipercze"/>
          <w:rFonts w:ascii="Lato" w:eastAsia="Calibri" w:hAnsi="Lato" w:cs="Calibri"/>
          <w:sz w:val="20"/>
          <w:szCs w:val="20"/>
        </w:rPr>
        <w:t>s.makowska@orchidea.co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944EE" w14:textId="77777777" w:rsidR="004D23A4" w:rsidRDefault="004D23A4">
      <w:r>
        <w:separator/>
      </w:r>
    </w:p>
  </w:footnote>
  <w:footnote w:type="continuationSeparator" w:id="0">
    <w:p w14:paraId="0745BCE8" w14:textId="77777777" w:rsidR="004D23A4" w:rsidRDefault="004D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5BAD8" w14:textId="77777777" w:rsidR="00E8776B" w:rsidRDefault="005C2A8D" w:rsidP="005C2A8D">
    <w:pPr>
      <w:pStyle w:val="Nagwekistopka"/>
      <w:jc w:val="right"/>
    </w:pPr>
    <w:r>
      <w:rPr>
        <w:noProof/>
      </w:rPr>
      <w:drawing>
        <wp:inline distT="0" distB="0" distL="0" distR="0" wp14:anchorId="10C2353D" wp14:editId="05813291">
          <wp:extent cx="1548158" cy="652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80" cy="65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DA298" w14:textId="77777777" w:rsidR="005C2A8D" w:rsidRPr="007A556A" w:rsidRDefault="005C2A8D" w:rsidP="005C2A8D">
    <w:pPr>
      <w:pStyle w:val="Nagwekistopka"/>
      <w:jc w:val="right"/>
      <w:rPr>
        <w:rFonts w:ascii="Calibri" w:hAnsi="Calibri"/>
        <w:sz w:val="22"/>
      </w:rPr>
    </w:pPr>
    <w:r w:rsidRPr="007A556A">
      <w:rPr>
        <w:rFonts w:ascii="Calibri" w:hAnsi="Calibri"/>
        <w:sz w:val="22"/>
      </w:rPr>
      <w:t>Informacja prasowa</w:t>
    </w:r>
  </w:p>
  <w:p w14:paraId="73938EE9" w14:textId="24BF7AEA" w:rsidR="005C2A8D" w:rsidRPr="007A556A" w:rsidRDefault="00A966B9" w:rsidP="005C2A8D">
    <w:pPr>
      <w:pStyle w:val="Nagwekistopka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>wrzesień</w:t>
    </w:r>
    <w:r w:rsidR="00030C4A">
      <w:rPr>
        <w:rFonts w:ascii="Calibri" w:hAnsi="Calibri"/>
        <w:sz w:val="22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6B"/>
    <w:rsid w:val="00024379"/>
    <w:rsid w:val="00030C4A"/>
    <w:rsid w:val="0007137B"/>
    <w:rsid w:val="00072AF9"/>
    <w:rsid w:val="00093C25"/>
    <w:rsid w:val="00094A38"/>
    <w:rsid w:val="000A1FF3"/>
    <w:rsid w:val="000C1AA7"/>
    <w:rsid w:val="000D02A1"/>
    <w:rsid w:val="000E1057"/>
    <w:rsid w:val="000F382A"/>
    <w:rsid w:val="000F617F"/>
    <w:rsid w:val="000F6CF9"/>
    <w:rsid w:val="00103DC2"/>
    <w:rsid w:val="001041A3"/>
    <w:rsid w:val="001058D1"/>
    <w:rsid w:val="00110525"/>
    <w:rsid w:val="0012542C"/>
    <w:rsid w:val="00127745"/>
    <w:rsid w:val="00144392"/>
    <w:rsid w:val="001517A9"/>
    <w:rsid w:val="001542C5"/>
    <w:rsid w:val="00165F41"/>
    <w:rsid w:val="001704C9"/>
    <w:rsid w:val="00171E86"/>
    <w:rsid w:val="00177FD3"/>
    <w:rsid w:val="001804F5"/>
    <w:rsid w:val="00180C36"/>
    <w:rsid w:val="00184FDB"/>
    <w:rsid w:val="001865FB"/>
    <w:rsid w:val="001A0969"/>
    <w:rsid w:val="001B133B"/>
    <w:rsid w:val="001C4372"/>
    <w:rsid w:val="001C4EE4"/>
    <w:rsid w:val="001C6647"/>
    <w:rsid w:val="001D2FB5"/>
    <w:rsid w:val="001D601E"/>
    <w:rsid w:val="001D6BE8"/>
    <w:rsid w:val="001E4E97"/>
    <w:rsid w:val="00202349"/>
    <w:rsid w:val="0020383C"/>
    <w:rsid w:val="00274774"/>
    <w:rsid w:val="002A18A0"/>
    <w:rsid w:val="002A2371"/>
    <w:rsid w:val="002B1854"/>
    <w:rsid w:val="002D6D6F"/>
    <w:rsid w:val="002F37F0"/>
    <w:rsid w:val="00331402"/>
    <w:rsid w:val="003333DC"/>
    <w:rsid w:val="00335266"/>
    <w:rsid w:val="00361AEC"/>
    <w:rsid w:val="00386D17"/>
    <w:rsid w:val="003C2A91"/>
    <w:rsid w:val="003C3375"/>
    <w:rsid w:val="003D04BD"/>
    <w:rsid w:val="003E358C"/>
    <w:rsid w:val="003F0C41"/>
    <w:rsid w:val="003F29C4"/>
    <w:rsid w:val="00410DC7"/>
    <w:rsid w:val="0041589C"/>
    <w:rsid w:val="004511A6"/>
    <w:rsid w:val="00483EB0"/>
    <w:rsid w:val="00484B2E"/>
    <w:rsid w:val="00485B35"/>
    <w:rsid w:val="00491793"/>
    <w:rsid w:val="004C3337"/>
    <w:rsid w:val="004C4CC8"/>
    <w:rsid w:val="004C56B2"/>
    <w:rsid w:val="004C58A6"/>
    <w:rsid w:val="004D23A4"/>
    <w:rsid w:val="004D41E4"/>
    <w:rsid w:val="004E21B4"/>
    <w:rsid w:val="004E2CB4"/>
    <w:rsid w:val="0050648B"/>
    <w:rsid w:val="00557E39"/>
    <w:rsid w:val="0056223F"/>
    <w:rsid w:val="00590C05"/>
    <w:rsid w:val="0059124F"/>
    <w:rsid w:val="005A7802"/>
    <w:rsid w:val="005B1C3A"/>
    <w:rsid w:val="005C1A34"/>
    <w:rsid w:val="005C2A8D"/>
    <w:rsid w:val="005C3920"/>
    <w:rsid w:val="005C6A0B"/>
    <w:rsid w:val="00654158"/>
    <w:rsid w:val="006667E2"/>
    <w:rsid w:val="00674E1A"/>
    <w:rsid w:val="00694EC8"/>
    <w:rsid w:val="00697697"/>
    <w:rsid w:val="006E4B22"/>
    <w:rsid w:val="00711205"/>
    <w:rsid w:val="0072550D"/>
    <w:rsid w:val="00737857"/>
    <w:rsid w:val="007404C7"/>
    <w:rsid w:val="00760530"/>
    <w:rsid w:val="007630A6"/>
    <w:rsid w:val="007703F8"/>
    <w:rsid w:val="00795291"/>
    <w:rsid w:val="007A556A"/>
    <w:rsid w:val="007C7AC8"/>
    <w:rsid w:val="00817E02"/>
    <w:rsid w:val="00851AD8"/>
    <w:rsid w:val="00891F73"/>
    <w:rsid w:val="008A7E5A"/>
    <w:rsid w:val="008B582A"/>
    <w:rsid w:val="008C50A3"/>
    <w:rsid w:val="008D59A0"/>
    <w:rsid w:val="008D77FF"/>
    <w:rsid w:val="0093685C"/>
    <w:rsid w:val="00970E90"/>
    <w:rsid w:val="009825DF"/>
    <w:rsid w:val="00994912"/>
    <w:rsid w:val="0099532F"/>
    <w:rsid w:val="009B4933"/>
    <w:rsid w:val="009C1D0B"/>
    <w:rsid w:val="009D61B3"/>
    <w:rsid w:val="009E67A1"/>
    <w:rsid w:val="009E7208"/>
    <w:rsid w:val="009F5C88"/>
    <w:rsid w:val="00A3605F"/>
    <w:rsid w:val="00A36E73"/>
    <w:rsid w:val="00A817E5"/>
    <w:rsid w:val="00A94EFB"/>
    <w:rsid w:val="00A966B9"/>
    <w:rsid w:val="00AF3DD7"/>
    <w:rsid w:val="00B4660D"/>
    <w:rsid w:val="00B53EB9"/>
    <w:rsid w:val="00B729AA"/>
    <w:rsid w:val="00B764C4"/>
    <w:rsid w:val="00BA74E8"/>
    <w:rsid w:val="00BB47B9"/>
    <w:rsid w:val="00BC024F"/>
    <w:rsid w:val="00BD35C9"/>
    <w:rsid w:val="00BE78C0"/>
    <w:rsid w:val="00BF495B"/>
    <w:rsid w:val="00C14BE4"/>
    <w:rsid w:val="00C304FF"/>
    <w:rsid w:val="00C43FC4"/>
    <w:rsid w:val="00C47B61"/>
    <w:rsid w:val="00C70FE2"/>
    <w:rsid w:val="00C8461E"/>
    <w:rsid w:val="00CB5625"/>
    <w:rsid w:val="00CC2A9A"/>
    <w:rsid w:val="00CE4250"/>
    <w:rsid w:val="00CF1547"/>
    <w:rsid w:val="00D478BA"/>
    <w:rsid w:val="00D638FD"/>
    <w:rsid w:val="00DD053E"/>
    <w:rsid w:val="00DD23B3"/>
    <w:rsid w:val="00DD4FED"/>
    <w:rsid w:val="00DF6251"/>
    <w:rsid w:val="00E01BB9"/>
    <w:rsid w:val="00E045CB"/>
    <w:rsid w:val="00E10C5D"/>
    <w:rsid w:val="00E314D4"/>
    <w:rsid w:val="00E35A5C"/>
    <w:rsid w:val="00E6749D"/>
    <w:rsid w:val="00E80FDD"/>
    <w:rsid w:val="00E8776B"/>
    <w:rsid w:val="00E95643"/>
    <w:rsid w:val="00E95A28"/>
    <w:rsid w:val="00E97424"/>
    <w:rsid w:val="00ED4E65"/>
    <w:rsid w:val="00EE7583"/>
    <w:rsid w:val="00EF4E5D"/>
    <w:rsid w:val="00EF63C7"/>
    <w:rsid w:val="00F36AB4"/>
    <w:rsid w:val="00F449E7"/>
    <w:rsid w:val="00F5383A"/>
    <w:rsid w:val="00F84AEF"/>
    <w:rsid w:val="00FA34D9"/>
    <w:rsid w:val="00FA6F25"/>
    <w:rsid w:val="00FB4BFB"/>
    <w:rsid w:val="00FB4FCB"/>
    <w:rsid w:val="00FC16EC"/>
    <w:rsid w:val="00FC1AEE"/>
    <w:rsid w:val="00FC4B7D"/>
    <w:rsid w:val="00FD4154"/>
    <w:rsid w:val="00FF3BFE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5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211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807C-8301-409F-9117-BEDACB96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Sylwia Makowska</cp:lastModifiedBy>
  <cp:revision>3</cp:revision>
  <dcterms:created xsi:type="dcterms:W3CDTF">2021-08-31T11:06:00Z</dcterms:created>
  <dcterms:modified xsi:type="dcterms:W3CDTF">2021-09-13T12:01:00Z</dcterms:modified>
</cp:coreProperties>
</file>